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B0" w:rsidRDefault="00091AB0">
      <w:pPr>
        <w:suppressAutoHyphens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Итоги диспансеризации взрослого населения за январь- ноябрь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b/>
            <w:sz w:val="28"/>
          </w:rPr>
          <w:t>2019 г</w:t>
        </w:r>
      </w:smartTag>
      <w:r>
        <w:rPr>
          <w:rFonts w:ascii="Arial" w:hAnsi="Arial" w:cs="Arial"/>
          <w:b/>
          <w:sz w:val="28"/>
        </w:rPr>
        <w:t>.</w:t>
      </w:r>
    </w:p>
    <w:p w:rsidR="00091AB0" w:rsidRDefault="00091AB0">
      <w:pPr>
        <w:suppressAutoHyphens/>
        <w:rPr>
          <w:rFonts w:ascii="Arial" w:hAnsi="Arial" w:cs="Arial"/>
          <w:b/>
          <w:sz w:val="28"/>
        </w:rPr>
      </w:pP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План диспансеризации на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</w:rPr>
          <w:t>2019 г</w:t>
        </w:r>
      </w:smartTag>
      <w:r>
        <w:rPr>
          <w:rFonts w:ascii="Arial" w:hAnsi="Arial" w:cs="Arial"/>
          <w:sz w:val="24"/>
        </w:rPr>
        <w:t>. -</w:t>
      </w:r>
      <w:r>
        <w:rPr>
          <w:rFonts w:ascii="Arial" w:hAnsi="Arial" w:cs="Arial"/>
          <w:b/>
          <w:sz w:val="24"/>
        </w:rPr>
        <w:t>3805</w:t>
      </w:r>
      <w:r>
        <w:rPr>
          <w:rFonts w:ascii="Arial" w:hAnsi="Arial" w:cs="Arial"/>
          <w:sz w:val="24"/>
        </w:rPr>
        <w:t xml:space="preserve">   прошли — </w:t>
      </w:r>
      <w:r>
        <w:rPr>
          <w:rFonts w:ascii="Arial" w:hAnsi="Arial" w:cs="Arial"/>
          <w:b/>
          <w:sz w:val="24"/>
        </w:rPr>
        <w:t>3805</w:t>
      </w:r>
      <w:r>
        <w:rPr>
          <w:rFonts w:ascii="Arial" w:hAnsi="Arial" w:cs="Arial"/>
          <w:sz w:val="24"/>
        </w:rPr>
        <w:t xml:space="preserve"> человек ( 100 </w:t>
      </w:r>
      <w:r>
        <w:rPr>
          <w:rFonts w:ascii="Arial" w:hAnsi="Arial" w:cs="Arial"/>
          <w:b/>
          <w:sz w:val="24"/>
        </w:rPr>
        <w:t>%</w:t>
      </w:r>
      <w:r>
        <w:rPr>
          <w:rFonts w:ascii="Arial" w:hAnsi="Arial" w:cs="Arial"/>
          <w:sz w:val="24"/>
        </w:rPr>
        <w:t>)</w:t>
      </w:r>
    </w:p>
    <w:p w:rsidR="00091AB0" w:rsidRDefault="00091AB0">
      <w:pPr>
        <w:suppressAutoHyphens/>
        <w:rPr>
          <w:rFonts w:ascii="Arial" w:hAnsi="Arial" w:cs="Arial"/>
          <w:b/>
          <w:sz w:val="24"/>
        </w:rPr>
      </w:pPr>
    </w:p>
    <w:p w:rsidR="00091AB0" w:rsidRDefault="00091AB0">
      <w:pPr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 группа здоровья — 362    человек (9,5 %)</w:t>
      </w:r>
    </w:p>
    <w:p w:rsidR="00091AB0" w:rsidRDefault="00091AB0">
      <w:pPr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 группа здоровья — 223    человека ( 5,9%)</w:t>
      </w:r>
    </w:p>
    <w:p w:rsidR="00091AB0" w:rsidRDefault="00091AB0">
      <w:pPr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 группа здоровья -  2908   человек ( 76,5%)</w:t>
      </w:r>
    </w:p>
    <w:p w:rsidR="00091AB0" w:rsidRDefault="00091AB0">
      <w:pPr>
        <w:suppressAutoHyphens/>
        <w:rPr>
          <w:rFonts w:ascii="Arial" w:hAnsi="Arial" w:cs="Arial"/>
          <w:b/>
          <w:sz w:val="24"/>
        </w:rPr>
      </w:pP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Установлено диспансерное наблюдение по заболеваниям всего — </w:t>
      </w:r>
      <w:r>
        <w:rPr>
          <w:rFonts w:ascii="Arial" w:hAnsi="Arial" w:cs="Arial"/>
          <w:b/>
          <w:sz w:val="24"/>
        </w:rPr>
        <w:t>3223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Установлено заболеваний всего — </w:t>
      </w:r>
      <w:r>
        <w:rPr>
          <w:rFonts w:ascii="Arial" w:hAnsi="Arial" w:cs="Arial"/>
          <w:b/>
          <w:sz w:val="24"/>
        </w:rPr>
        <w:t>3694</w:t>
      </w:r>
      <w:r>
        <w:rPr>
          <w:rFonts w:ascii="Arial" w:hAnsi="Arial" w:cs="Arial"/>
          <w:sz w:val="24"/>
        </w:rPr>
        <w:t>, в среднем 1-2 заболевания у каждого пациента, имеющего 3 группу здоровья.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структуре заболеваемости: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 место -  болезни системы кровообращения — 1694 случаев ( 46%)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а) гипертоническая болезнь — 770 случаев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б) ИБС — 587 случаев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в) ХИБС —389 случаев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 место — болезни эндокринной системы — 522 случаев (14,1%)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а) сахарный диабет — 71 случай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б) ожирение — 267 случаев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в) нарушение липидного спектра — 184 случая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3 место — болезни органов пищеварения — 271 случай (7,3%)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а) язвенная болезнь желудка и ДПК — 57 случаев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б) гастрит и дуоденит — 145 случаев        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6"/>
        </w:rPr>
        <w:t>4 место — болезни мочеполовой системы — 203 случая (5,5%)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5 место — болезни органов дыхания -  169 случаев (4,6%)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а) бронхит — 71 случай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б) ХОБЛ и астма — 98 случаев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Социально значимых заболеваний во время проведения диспансеризации взрослого населения за январь- октябрь 2019 года выявлено: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Онкопатология —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8"/>
        </w:rPr>
        <w:t>20 случаев</w:t>
      </w:r>
      <w:r>
        <w:rPr>
          <w:rFonts w:ascii="Arial" w:hAnsi="Arial" w:cs="Arial"/>
          <w:sz w:val="24"/>
        </w:rPr>
        <w:t>.</w:t>
      </w:r>
    </w:p>
    <w:p w:rsidR="00091AB0" w:rsidRDefault="00091AB0">
      <w:pPr>
        <w:suppressAutoHyphens/>
        <w:rPr>
          <w:rFonts w:ascii="Arial" w:hAnsi="Arial" w:cs="Arial"/>
          <w:sz w:val="24"/>
        </w:rPr>
      </w:pPr>
    </w:p>
    <w:p w:rsidR="00091AB0" w:rsidRDefault="00091AB0">
      <w:pPr>
        <w:suppressAutoHyphens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Сахарный диабет — 6 случаев</w:t>
      </w:r>
    </w:p>
    <w:p w:rsidR="00091AB0" w:rsidRDefault="00091AB0">
      <w:pPr>
        <w:spacing w:after="200" w:line="276" w:lineRule="auto"/>
        <w:rPr>
          <w:rFonts w:cs="Calibri"/>
        </w:rPr>
      </w:pPr>
    </w:p>
    <w:sectPr w:rsidR="00091AB0" w:rsidSect="00A5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D0B"/>
    <w:rsid w:val="00091AB0"/>
    <w:rsid w:val="000B4393"/>
    <w:rsid w:val="00264550"/>
    <w:rsid w:val="006859EB"/>
    <w:rsid w:val="00695056"/>
    <w:rsid w:val="008B1D0B"/>
    <w:rsid w:val="00A5613E"/>
    <w:rsid w:val="00CE533D"/>
    <w:rsid w:val="00E80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E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Customer</cp:lastModifiedBy>
  <cp:revision>3</cp:revision>
  <dcterms:created xsi:type="dcterms:W3CDTF">2020-01-20T12:44:00Z</dcterms:created>
  <dcterms:modified xsi:type="dcterms:W3CDTF">2020-01-20T12:46:00Z</dcterms:modified>
</cp:coreProperties>
</file>